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93E9B">
        <w:rPr>
          <w:b/>
          <w:sz w:val="24"/>
        </w:rPr>
        <w:t xml:space="preserve">Transitioning a clause from </w:t>
      </w:r>
      <w:proofErr w:type="spellStart"/>
      <w:r w:rsidR="00B93E9B">
        <w:rPr>
          <w:b/>
          <w:sz w:val="24"/>
        </w:rPr>
        <w:t>MeCAR</w:t>
      </w:r>
      <w:proofErr w:type="spellEnd"/>
      <w:r w:rsidR="00B93E9B">
        <w:rPr>
          <w:b/>
          <w:sz w:val="24"/>
        </w:rPr>
        <w:t xml:space="preserve"> PD to 5G_RTP</w:t>
      </w:r>
      <w:r w:rsidR="00B65FD3">
        <w:rPr>
          <w:b/>
          <w:sz w:val="24"/>
        </w:rPr>
        <w:t xml:space="preserve"> </w:t>
      </w:r>
      <w:r w:rsidR="00B93E9B">
        <w:rPr>
          <w:b/>
          <w:sz w:val="24"/>
        </w:rPr>
        <w:t>PD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666EA5">
        <w:rPr>
          <w:lang w:val="en-GB"/>
        </w:rPr>
        <w:t>10</w:t>
      </w:r>
      <w:bookmarkStart w:id="0" w:name="_GoBack"/>
      <w:bookmarkEnd w:id="0"/>
      <w:r w:rsidR="00E547BF">
        <w:rPr>
          <w:lang w:val="en-GB"/>
        </w:rPr>
        <w:t>.</w:t>
      </w:r>
      <w:r w:rsidR="00666EA5">
        <w:rPr>
          <w:lang w:val="en-GB"/>
        </w:rPr>
        <w:t>8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Pr="006B2746" w:rsidRDefault="00AF4A13" w:rsidP="004C516B">
      <w:pPr>
        <w:pStyle w:val="Heading1"/>
        <w:spacing w:after="360"/>
        <w:rPr>
          <w:sz w:val="32"/>
          <w:szCs w:val="28"/>
        </w:rPr>
      </w:pPr>
      <w:r w:rsidRPr="006B2746">
        <w:rPr>
          <w:sz w:val="32"/>
          <w:szCs w:val="28"/>
        </w:rPr>
        <w:t xml:space="preserve">1 </w:t>
      </w:r>
      <w:r w:rsidR="00EB1124">
        <w:rPr>
          <w:sz w:val="32"/>
          <w:szCs w:val="28"/>
        </w:rPr>
        <w:t>Background</w:t>
      </w:r>
    </w:p>
    <w:p w:rsidR="00402B5C" w:rsidRPr="00402B5C" w:rsidRDefault="00402B5C" w:rsidP="00402B5C">
      <w:pPr>
        <w:spacing w:line="360" w:lineRule="auto"/>
        <w:rPr>
          <w:lang w:val="en-US" w:eastAsia="zh-CN"/>
        </w:rPr>
      </w:pPr>
      <w:r w:rsidRPr="00402B5C">
        <w:rPr>
          <w:lang w:val="en-US" w:eastAsia="zh-CN"/>
        </w:rPr>
        <w:t>At SA4#121 Huawei contribution S4-221341 propos</w:t>
      </w:r>
      <w:r>
        <w:rPr>
          <w:lang w:val="en-US" w:eastAsia="zh-CN"/>
        </w:rPr>
        <w:t>ing</w:t>
      </w:r>
      <w:r w:rsidRPr="00402B5C">
        <w:rPr>
          <w:lang w:val="en-US" w:eastAsia="zh-CN"/>
        </w:rPr>
        <w:t xml:space="preserve"> AR media type classification and transporting solution was agreed, and the content was integrated into the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PD </w:t>
      </w:r>
      <w:r w:rsidR="00453DB1">
        <w:rPr>
          <w:lang w:val="en-US" w:eastAsia="zh-CN"/>
        </w:rPr>
        <w:t xml:space="preserve">(S4-221567) </w:t>
      </w:r>
      <w:r w:rsidRPr="00402B5C">
        <w:rPr>
          <w:lang w:val="en-US" w:eastAsia="zh-CN"/>
        </w:rPr>
        <w:t>as clause 8 at the time.</w:t>
      </w:r>
      <w:r>
        <w:rPr>
          <w:lang w:val="en-US" w:eastAsia="zh-CN"/>
        </w:rPr>
        <w:t xml:space="preserve"> </w:t>
      </w:r>
    </w:p>
    <w:p w:rsidR="00402B5C" w:rsidRPr="00402B5C" w:rsidRDefault="00402B5C" w:rsidP="00402B5C">
      <w:pPr>
        <w:spacing w:line="360" w:lineRule="auto"/>
        <w:rPr>
          <w:lang w:val="en-US" w:eastAsia="zh-CN"/>
        </w:rPr>
      </w:pPr>
      <w:r w:rsidRPr="00402B5C">
        <w:rPr>
          <w:lang w:val="en-US" w:eastAsia="zh-CN"/>
        </w:rPr>
        <w:t xml:space="preserve">At SA4#123-e we found out that the clause 8 (it actually became clause 9 in newer versions of the PD) was removed from the PD in S4-230622. A separate email from </w:t>
      </w:r>
      <w:r w:rsidR="00453DB1">
        <w:rPr>
          <w:lang w:val="en-US" w:eastAsia="zh-CN"/>
        </w:rPr>
        <w:t xml:space="preserve">the Rapporteur </w:t>
      </w:r>
      <w:r w:rsidRPr="00402B5C">
        <w:rPr>
          <w:lang w:val="en-US" w:eastAsia="zh-CN"/>
        </w:rPr>
        <w:t>Emmanuel</w:t>
      </w:r>
      <w:r w:rsidR="00453DB1">
        <w:rPr>
          <w:lang w:val="en-US" w:eastAsia="zh-CN"/>
        </w:rPr>
        <w:t xml:space="preserve"> Thomas</w:t>
      </w:r>
      <w:r w:rsidRPr="00402B5C">
        <w:rPr>
          <w:lang w:val="en-US" w:eastAsia="zh-CN"/>
        </w:rPr>
        <w:t xml:space="preserve"> explains well the rational and the decision to move the said clause 8 to 5G_RTP:</w:t>
      </w:r>
    </w:p>
    <w:p w:rsidR="00402B5C" w:rsidRPr="00402B5C" w:rsidRDefault="00402B5C" w:rsidP="00453DB1">
      <w:pPr>
        <w:spacing w:line="360" w:lineRule="auto"/>
        <w:ind w:left="810"/>
        <w:rPr>
          <w:lang w:val="en-US" w:eastAsia="zh-CN"/>
        </w:rPr>
      </w:pPr>
      <w:r w:rsidRPr="00402B5C">
        <w:rPr>
          <w:lang w:val="en-US" w:eastAsia="zh-CN"/>
        </w:rPr>
        <w:t xml:space="preserve">“The decision to remove that clause was discussed in the context of S4-230211 at the last meeting. This is a contribution in which I was proposing to reshape and clean-up some of the content. In this </w:t>
      </w:r>
      <w:proofErr w:type="spellStart"/>
      <w:r w:rsidRPr="00402B5C">
        <w:rPr>
          <w:lang w:val="en-US" w:eastAsia="zh-CN"/>
        </w:rPr>
        <w:t>TDoC</w:t>
      </w:r>
      <w:proofErr w:type="spellEnd"/>
      <w:r w:rsidRPr="00402B5C">
        <w:rPr>
          <w:lang w:val="en-US" w:eastAsia="zh-CN"/>
        </w:rPr>
        <w:t xml:space="preserve"> S4-230211, I was not proposing to remove clause 9 but it was commented during presentation </w:t>
      </w:r>
      <w:proofErr w:type="gramStart"/>
      <w:r w:rsidRPr="00402B5C">
        <w:rPr>
          <w:lang w:val="en-US" w:eastAsia="zh-CN"/>
        </w:rPr>
        <w:t>that :</w:t>
      </w:r>
      <w:proofErr w:type="gramEnd"/>
      <w:r w:rsidRPr="00402B5C">
        <w:rPr>
          <w:lang w:val="en-US" w:eastAsia="zh-CN"/>
        </w:rPr>
        <w:t xml:space="preserve"> “</w:t>
      </w:r>
      <w:proofErr w:type="spellStart"/>
      <w:r w:rsidRPr="00402B5C">
        <w:rPr>
          <w:lang w:val="en-US" w:eastAsia="zh-CN"/>
        </w:rPr>
        <w:t>Serhan</w:t>
      </w:r>
      <w:proofErr w:type="spellEnd"/>
      <w:r w:rsidRPr="00402B5C">
        <w:rPr>
          <w:lang w:val="en-US" w:eastAsia="zh-CN"/>
        </w:rPr>
        <w:t>: We should remove section 8 as the discussion belongs to 5G_RTP.” which was then confirmed by Saba in plenary (according to my own notes). Also note that clause 9 you refer to called AR data transport analysis, used to be clause 8 at the time of the minutes.</w:t>
      </w:r>
    </w:p>
    <w:p w:rsidR="00402B5C" w:rsidRPr="00402B5C" w:rsidRDefault="00402B5C" w:rsidP="00DF028E">
      <w:pPr>
        <w:spacing w:line="360" w:lineRule="auto"/>
        <w:ind w:left="810"/>
        <w:rPr>
          <w:lang w:val="en-US" w:eastAsia="zh-CN"/>
        </w:rPr>
      </w:pPr>
      <w:proofErr w:type="gramStart"/>
      <w:r w:rsidRPr="00402B5C">
        <w:rPr>
          <w:lang w:val="en-US" w:eastAsia="zh-CN"/>
        </w:rPr>
        <w:t>So</w:t>
      </w:r>
      <w:proofErr w:type="gramEnd"/>
      <w:r w:rsidRPr="00402B5C">
        <w:rPr>
          <w:lang w:val="en-US" w:eastAsia="zh-CN"/>
        </w:rPr>
        <w:t xml:space="preserve"> from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perspective, we </w:t>
      </w:r>
      <w:proofErr w:type="spellStart"/>
      <w:r w:rsidRPr="00402B5C">
        <w:rPr>
          <w:lang w:val="en-US" w:eastAsia="zh-CN"/>
        </w:rPr>
        <w:t>recognised</w:t>
      </w:r>
      <w:proofErr w:type="spellEnd"/>
      <w:r w:rsidRPr="00402B5C">
        <w:rPr>
          <w:lang w:val="en-US" w:eastAsia="zh-CN"/>
        </w:rPr>
        <w:t xml:space="preserve"> that this clause was no longer relevant for the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PD but was taken care of in the RTC SWG.”</w:t>
      </w:r>
    </w:p>
    <w:p w:rsidR="00524837" w:rsidRDefault="00402B5C" w:rsidP="00402B5C">
      <w:pPr>
        <w:spacing w:line="360" w:lineRule="auto"/>
        <w:rPr>
          <w:lang w:val="en-US" w:eastAsia="zh-CN"/>
        </w:rPr>
      </w:pPr>
      <w:r w:rsidRPr="00402B5C">
        <w:rPr>
          <w:lang w:val="en-US" w:eastAsia="zh-CN"/>
        </w:rPr>
        <w:t>At SA4#123-e, due to the tight meeting time, and a rather complicated situation, we understand why this matter was not dealt with at the RTC SWG</w:t>
      </w:r>
      <w:r w:rsidR="002E132C">
        <w:rPr>
          <w:lang w:val="en-US" w:eastAsia="zh-CN"/>
        </w:rPr>
        <w:t xml:space="preserve">. </w:t>
      </w:r>
    </w:p>
    <w:p w:rsidR="00CE2171" w:rsidRDefault="00CE2171" w:rsidP="00EB1124">
      <w:pPr>
        <w:pStyle w:val="Heading1"/>
        <w:rPr>
          <w:rFonts w:cs="Arial"/>
          <w:szCs w:val="22"/>
          <w:lang w:val="en-US" w:eastAsia="zh-CN"/>
        </w:rPr>
      </w:pPr>
    </w:p>
    <w:p w:rsidR="00B92A20" w:rsidRPr="00197086" w:rsidRDefault="004C516B" w:rsidP="004C516B">
      <w:pPr>
        <w:pStyle w:val="Heading1"/>
        <w:spacing w:after="360"/>
        <w:rPr>
          <w:sz w:val="32"/>
          <w:szCs w:val="28"/>
          <w:lang w:val="en-US" w:eastAsia="zh-CN"/>
        </w:rPr>
      </w:pPr>
      <w:r>
        <w:rPr>
          <w:sz w:val="32"/>
          <w:szCs w:val="28"/>
          <w:lang w:val="en-US" w:eastAsia="zh-CN"/>
        </w:rPr>
        <w:t>2</w:t>
      </w:r>
      <w:r w:rsidR="00AF4A13" w:rsidRPr="00197086">
        <w:rPr>
          <w:sz w:val="32"/>
          <w:szCs w:val="28"/>
          <w:lang w:val="en-US" w:eastAsia="zh-CN"/>
        </w:rPr>
        <w:t xml:space="preserve"> Proposal</w:t>
      </w:r>
    </w:p>
    <w:p w:rsidR="00944CC9" w:rsidRDefault="00A469D9" w:rsidP="00944CC9">
      <w:pPr>
        <w:spacing w:line="360" w:lineRule="auto"/>
        <w:rPr>
          <w:lang w:val="en-US" w:eastAsia="zh-CN"/>
        </w:rPr>
      </w:pPr>
      <w:r w:rsidRPr="00944CC9">
        <w:rPr>
          <w:lang w:val="en-US" w:eastAsia="zh-CN"/>
        </w:rPr>
        <w:t>Since this move of a</w:t>
      </w:r>
      <w:r w:rsidR="00944CC9" w:rsidRPr="00944CC9">
        <w:rPr>
          <w:lang w:val="en-US" w:eastAsia="zh-CN"/>
        </w:rPr>
        <w:t>n agreed</w:t>
      </w:r>
      <w:r w:rsidRPr="00944CC9">
        <w:rPr>
          <w:lang w:val="en-US" w:eastAsia="zh-CN"/>
        </w:rPr>
        <w:t xml:space="preserve"> clause from the </w:t>
      </w:r>
      <w:proofErr w:type="spellStart"/>
      <w:r w:rsidRPr="00944CC9">
        <w:rPr>
          <w:lang w:val="en-US" w:eastAsia="zh-CN"/>
        </w:rPr>
        <w:t>MeCAR</w:t>
      </w:r>
      <w:proofErr w:type="spellEnd"/>
      <w:r w:rsidRPr="00944CC9">
        <w:rPr>
          <w:lang w:val="en-US" w:eastAsia="zh-CN"/>
        </w:rPr>
        <w:t xml:space="preserve"> PD to 5G_RTP was a decision made at the SA4 plenary, </w:t>
      </w:r>
      <w:r w:rsidR="00944CC9" w:rsidRPr="00944CC9">
        <w:rPr>
          <w:lang w:val="en-US" w:eastAsia="zh-CN"/>
        </w:rPr>
        <w:t xml:space="preserve">it is proposed that RTC SWG take this into account and handle the transition accordingly. </w:t>
      </w:r>
    </w:p>
    <w:p w:rsidR="005E4613" w:rsidRPr="00E547BF" w:rsidRDefault="005E4613">
      <w:pPr>
        <w:rPr>
          <w:rFonts w:cs="Arial"/>
          <w:sz w:val="21"/>
          <w:lang w:val="en-US" w:eastAsia="zh-CN"/>
        </w:rPr>
      </w:pPr>
    </w:p>
    <w:p w:rsidR="00AF759E" w:rsidRDefault="00AF759E">
      <w:pPr>
        <w:widowControl/>
        <w:spacing w:after="0" w:line="240" w:lineRule="auto"/>
        <w:rPr>
          <w:sz w:val="32"/>
          <w:szCs w:val="28"/>
          <w:lang w:val="en-US" w:eastAsia="zh-CN"/>
        </w:rPr>
      </w:pPr>
      <w:r>
        <w:rPr>
          <w:sz w:val="32"/>
          <w:szCs w:val="28"/>
          <w:lang w:val="en-US" w:eastAsia="zh-CN"/>
        </w:rPr>
        <w:br w:type="page"/>
      </w:r>
    </w:p>
    <w:p w:rsidR="00A65F36" w:rsidRDefault="00B60255" w:rsidP="004C516B">
      <w:pPr>
        <w:pStyle w:val="EX"/>
        <w:ind w:left="0" w:firstLine="0"/>
        <w:rPr>
          <w:rFonts w:ascii="Arial" w:eastAsia="SimSun" w:hAnsi="Arial"/>
          <w:color w:val="auto"/>
          <w:sz w:val="32"/>
          <w:szCs w:val="28"/>
          <w:lang w:val="en-US" w:eastAsia="zh-CN"/>
        </w:rPr>
      </w:pPr>
      <w:r w:rsidRPr="00AF759E">
        <w:rPr>
          <w:rFonts w:ascii="Arial" w:eastAsia="SimSun" w:hAnsi="Arial"/>
          <w:color w:val="auto"/>
          <w:sz w:val="32"/>
          <w:szCs w:val="28"/>
          <w:lang w:val="en-US" w:eastAsia="zh-CN"/>
        </w:rPr>
        <w:lastRenderedPageBreak/>
        <w:t>Annex</w:t>
      </w:r>
    </w:p>
    <w:p w:rsidR="00AF759E" w:rsidRDefault="00AF759E" w:rsidP="004C516B">
      <w:pPr>
        <w:pStyle w:val="EX"/>
        <w:ind w:left="0" w:firstLine="0"/>
        <w:rPr>
          <w:rFonts w:ascii="Arial" w:eastAsia="SimSun" w:hAnsi="Arial"/>
          <w:color w:val="auto"/>
          <w:sz w:val="22"/>
          <w:szCs w:val="22"/>
          <w:lang w:val="en-US" w:eastAsia="zh-CN"/>
        </w:rPr>
      </w:pPr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 xml:space="preserve">The clause 9 from </w:t>
      </w:r>
      <w:proofErr w:type="spellStart"/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>MeCAR</w:t>
      </w:r>
      <w:proofErr w:type="spellEnd"/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 xml:space="preserve"> PD </w:t>
      </w:r>
      <w:r>
        <w:rPr>
          <w:rFonts w:ascii="Arial" w:eastAsia="SimSun" w:hAnsi="Arial"/>
          <w:color w:val="auto"/>
          <w:sz w:val="22"/>
          <w:szCs w:val="22"/>
          <w:lang w:val="en-US" w:eastAsia="zh-CN"/>
        </w:rPr>
        <w:t>follows:</w:t>
      </w:r>
    </w:p>
    <w:p w:rsidR="00AF759E" w:rsidRPr="00AF759E" w:rsidRDefault="00AF759E" w:rsidP="004C516B">
      <w:pPr>
        <w:pStyle w:val="EX"/>
        <w:ind w:left="0" w:firstLine="0"/>
        <w:rPr>
          <w:rFonts w:ascii="Arial" w:eastAsia="SimSun" w:hAnsi="Arial"/>
          <w:color w:val="auto"/>
          <w:sz w:val="22"/>
          <w:szCs w:val="22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Batang" w:cs="Arial"/>
          <w:sz w:val="36"/>
          <w:lang w:eastAsia="en-GB"/>
        </w:rPr>
      </w:pPr>
      <w:bookmarkStart w:id="1" w:name="_Toc128127160"/>
      <w:r w:rsidRPr="00AF759E">
        <w:rPr>
          <w:rFonts w:eastAsia="Batang" w:cs="Arial"/>
          <w:sz w:val="36"/>
          <w:lang w:eastAsia="en-GB"/>
        </w:rPr>
        <w:t>9</w:t>
      </w:r>
      <w:r w:rsidRPr="00AF759E">
        <w:rPr>
          <w:rFonts w:eastAsia="Batang" w:cs="Arial"/>
          <w:sz w:val="36"/>
          <w:lang w:eastAsia="en-GB"/>
        </w:rPr>
        <w:tab/>
      </w:r>
      <w:r w:rsidRPr="00AF759E">
        <w:rPr>
          <w:rFonts w:eastAsia="Batang" w:cs="Arial"/>
          <w:sz w:val="36"/>
          <w:szCs w:val="28"/>
          <w:lang w:val="en-US"/>
        </w:rPr>
        <w:t>AR data transport analysis</w:t>
      </w:r>
      <w:bookmarkEnd w:id="1"/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2" w:name="_Toc128127161"/>
      <w:r w:rsidRPr="00AF759E">
        <w:rPr>
          <w:rFonts w:eastAsia="DengXian Light"/>
          <w:sz w:val="32"/>
          <w:lang w:val="en-US"/>
        </w:rPr>
        <w:t>9.1</w:t>
      </w:r>
      <w:r w:rsidRPr="00AF759E">
        <w:rPr>
          <w:rFonts w:eastAsia="DengXian Light"/>
          <w:sz w:val="32"/>
          <w:lang w:val="en-US"/>
        </w:rPr>
        <w:tab/>
        <w:t>General</w:t>
      </w:r>
      <w:bookmarkEnd w:id="2"/>
    </w:p>
    <w:p w:rsidR="00AF759E" w:rsidRPr="00AF759E" w:rsidRDefault="00AF759E" w:rsidP="00AF759E">
      <w:pPr>
        <w:widowControl/>
        <w:spacing w:after="180" w:line="240" w:lineRule="auto"/>
        <w:ind w:hanging="2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The real-time metadata may be transported over RTP 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begin"/>
      </w:r>
      <w:r w:rsidRPr="00AF759E">
        <w:rPr>
          <w:rFonts w:ascii="Times New Roman" w:eastAsia="Times New Roman" w:hAnsi="Times New Roman"/>
          <w:sz w:val="20"/>
          <w:lang w:val="en-US"/>
        </w:rPr>
        <w:instrText xml:space="preserve"> REF _Ref119657497 \r \h </w:instrText>
      </w:r>
      <w:r w:rsidRPr="00AF759E">
        <w:rPr>
          <w:rFonts w:ascii="Times New Roman" w:eastAsia="Times New Roman" w:hAnsi="Times New Roman"/>
          <w:sz w:val="20"/>
          <w:lang w:val="en-US"/>
        </w:rPr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separate"/>
      </w:r>
      <w:r w:rsidRPr="00AF759E">
        <w:rPr>
          <w:rFonts w:ascii="Times New Roman" w:eastAsia="Times New Roman" w:hAnsi="Times New Roman"/>
          <w:sz w:val="20"/>
          <w:lang w:val="en-US"/>
        </w:rPr>
        <w:t>[9]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end"/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or WebRTC data channel 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begin"/>
      </w:r>
      <w:r w:rsidRPr="00AF759E">
        <w:rPr>
          <w:rFonts w:ascii="Times New Roman" w:eastAsia="Times New Roman" w:hAnsi="Times New Roman"/>
          <w:sz w:val="20"/>
          <w:lang w:val="en-US"/>
        </w:rPr>
        <w:instrText xml:space="preserve"> REF _Ref119657557 \r \h </w:instrText>
      </w:r>
      <w:r w:rsidRPr="00AF759E">
        <w:rPr>
          <w:rFonts w:ascii="Times New Roman" w:eastAsia="Times New Roman" w:hAnsi="Times New Roman"/>
          <w:sz w:val="20"/>
          <w:lang w:val="en-US"/>
        </w:rPr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separate"/>
      </w:r>
      <w:r w:rsidRPr="00AF759E">
        <w:rPr>
          <w:rFonts w:ascii="Times New Roman" w:eastAsia="Times New Roman" w:hAnsi="Times New Roman"/>
          <w:sz w:val="20"/>
          <w:lang w:val="en-US"/>
        </w:rPr>
        <w:t>[10]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end"/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depending on its real-time traffic characteristics and application requirements, the candidate transport solutions are to be explored in 5G_RTP and IRTCW.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In line with clause </w:t>
      </w:r>
      <w:r w:rsidRPr="00AF759E">
        <w:rPr>
          <w:rFonts w:ascii="Times New Roman" w:eastAsia="Times New Roman" w:hAnsi="Times New Roman"/>
          <w:sz w:val="20"/>
          <w:lang w:val="en-US"/>
        </w:rPr>
        <w:t>3.7.3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, there are different transporting requirements for each AR/MR media, we consider two solutions, RTP and IMS (or WebRTC) data channel.</w:t>
      </w: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3" w:name="_Toc128127162"/>
      <w:r w:rsidRPr="00AF759E">
        <w:rPr>
          <w:rFonts w:eastAsia="DengXian Light"/>
          <w:sz w:val="32"/>
          <w:lang w:val="en-US"/>
        </w:rPr>
        <w:t>9.2</w:t>
      </w:r>
      <w:r w:rsidRPr="00AF759E">
        <w:rPr>
          <w:rFonts w:eastAsia="DengXian Light"/>
          <w:sz w:val="32"/>
          <w:lang w:val="en-US"/>
        </w:rPr>
        <w:tab/>
        <w:t>RTP/RTCP Solution</w:t>
      </w:r>
      <w:bookmarkEnd w:id="3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RTP/RTCP over UDP is used for real-time media transporting. Currently,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RTP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/RTCP is mainly used for audio/video media transporting, it is very mature.</w:t>
      </w: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4" w:name="_Toc128127163"/>
      <w:r w:rsidRPr="00AF759E">
        <w:rPr>
          <w:rFonts w:eastAsia="Malgun Gothic"/>
          <w:sz w:val="28"/>
          <w:lang w:val="en-US"/>
        </w:rPr>
        <w:t>9.2.1</w:t>
      </w:r>
      <w:r w:rsidRPr="00AF759E">
        <w:rPr>
          <w:rFonts w:eastAsia="Malgun Gothic"/>
          <w:sz w:val="28"/>
          <w:lang w:val="en-US"/>
        </w:rPr>
        <w:tab/>
        <w:t>RTP header extension</w:t>
      </w:r>
      <w:bookmarkEnd w:id="4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According to clause 5.3.1 of RFC3550[3], 16 bits can be used for extension, the maximum length used for AR/MR media can be 65535 bytes. AR/MR media can be carried together with audio RTP packet because video may not be available. 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 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defined by profile       |           length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header extension 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     ....                              |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5" w:name="_Toc128127164"/>
      <w:r w:rsidRPr="00AF759E">
        <w:rPr>
          <w:rFonts w:eastAsia="Malgun Gothic"/>
          <w:sz w:val="28"/>
          <w:lang w:val="en-US"/>
        </w:rPr>
        <w:t>9.2.2</w:t>
      </w:r>
      <w:r w:rsidRPr="00AF759E">
        <w:rPr>
          <w:rFonts w:eastAsia="Malgun Gothic"/>
          <w:sz w:val="28"/>
          <w:lang w:val="en-US"/>
        </w:rPr>
        <w:tab/>
        <w:t>RTCP extension</w:t>
      </w:r>
      <w:bookmarkEnd w:id="5"/>
      <w:r w:rsidRPr="00AF759E">
        <w:rPr>
          <w:rFonts w:eastAsia="Malgun Gothic"/>
          <w:sz w:val="28"/>
          <w:lang w:val="en-US"/>
        </w:rPr>
        <w:t xml:space="preserve">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6.7 of RFC3550[3], RTCP packet with PT=APP can be used to send AR/MR media, which specifies subtype with the AR/MR media type. The maximum length can be 65535 bytes.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|V=2|P| subtype |   PT=</w:t>
      </w:r>
      <w:r w:rsidRPr="00AF759E">
        <w:rPr>
          <w:rFonts w:ascii="SimSun" w:eastAsia="Times New Roman" w:hAnsi="SimSun" w:cs="SimSun"/>
          <w:b/>
          <w:color w:val="000000"/>
          <w:sz w:val="20"/>
          <w:lang w:val="en-US" w:eastAsia="zh-CN"/>
        </w:rPr>
        <w:t>APP</w:t>
      </w: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=</w:t>
      </w:r>
      <w:proofErr w:type="gramStart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204  |</w:t>
      </w:r>
      <w:proofErr w:type="gramEnd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         length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        SSRC/CSRC     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       name (</w:t>
      </w:r>
      <w:proofErr w:type="gramStart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ASCII)   </w:t>
      </w:r>
      <w:proofErr w:type="gramEnd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application-dependent data                ...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6" w:name="_Toc128127165"/>
      <w:r w:rsidRPr="00AF759E">
        <w:rPr>
          <w:rFonts w:eastAsia="Malgun Gothic"/>
          <w:sz w:val="28"/>
          <w:lang w:val="en-US"/>
        </w:rPr>
        <w:t>9.2.3</w:t>
      </w:r>
      <w:r w:rsidRPr="00AF759E">
        <w:rPr>
          <w:rFonts w:eastAsia="Malgun Gothic"/>
          <w:sz w:val="28"/>
          <w:lang w:val="en-US"/>
        </w:rPr>
        <w:tab/>
        <w:t>New RTP media channel</w:t>
      </w:r>
      <w:bookmarkEnd w:id="6"/>
      <w:r w:rsidRPr="00AF759E">
        <w:rPr>
          <w:rFonts w:eastAsia="Malgun Gothic"/>
          <w:sz w:val="28"/>
          <w:lang w:val="en-US"/>
        </w:rPr>
        <w:t xml:space="preserve">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All AR/MR medias transmission will use this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new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media channel beyond audio/video channel. Considering different AR/MR media types may have different transporting frequency, a dynamic payload type is used for the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lastRenderedPageBreak/>
        <w:t>new channel. To distinguish AR/MR media type, an extension on RTP header extension is needed. Here is an example: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S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DP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m=application 3238 UDP 100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a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=rtpmap:100 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xr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-media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R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TP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05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defined by profile       |           length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</w:t>
      </w:r>
      <w:r w:rsidRPr="00AF759E">
        <w:rPr>
          <w:rFonts w:ascii="SimSun" w:hAnsi="SimSun" w:cs="SimSun"/>
          <w:color w:val="FF0000"/>
          <w:sz w:val="20"/>
          <w:lang w:val="en-US" w:eastAsia="zh-CN"/>
        </w:rPr>
        <w:t>header extension: AR/MR media type</w:t>
      </w: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     ....                              |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7" w:name="_Toc128127166"/>
      <w:r w:rsidRPr="00AF759E">
        <w:rPr>
          <w:rFonts w:eastAsia="Malgun Gothic"/>
          <w:sz w:val="28"/>
          <w:lang w:val="en-US"/>
        </w:rPr>
        <w:t>9.2.4 Summary</w:t>
      </w:r>
      <w:bookmarkEnd w:id="7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2835"/>
        <w:gridCol w:w="2540"/>
      </w:tblGrid>
      <w:tr w:rsidR="00AF759E" w:rsidRPr="00AF759E" w:rsidTr="00AF759E">
        <w:tc>
          <w:tcPr>
            <w:tcW w:w="70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3260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olution1: RTP header extension</w:t>
            </w:r>
          </w:p>
        </w:tc>
        <w:tc>
          <w:tcPr>
            <w:tcW w:w="2835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olution2: RTCP extension</w:t>
            </w:r>
          </w:p>
        </w:tc>
        <w:tc>
          <w:tcPr>
            <w:tcW w:w="2540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olution3: New RTP media connection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A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dv.</w:t>
            </w:r>
          </w:p>
        </w:tc>
        <w:tc>
          <w:tcPr>
            <w:tcW w:w="326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Easy to extend</w:t>
            </w:r>
          </w:p>
        </w:tc>
        <w:tc>
          <w:tcPr>
            <w:tcW w:w="2835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1.Easy to extend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2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No need extra transmission path.</w:t>
            </w:r>
          </w:p>
        </w:tc>
        <w:tc>
          <w:tcPr>
            <w:tcW w:w="254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</w:t>
            </w: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I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ndependent channel beyond audio and video.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2.All AR/MR media data transmission can reuse the new connection.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D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is.</w:t>
            </w:r>
          </w:p>
        </w:tc>
        <w:tc>
          <w:tcPr>
            <w:tcW w:w="326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 1.It will make the RTP header to be too big, which may bring new problems to audio packet transmission.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Some AR/MR media data such as scene description and 3D model are too large to fit into one RTP packet, and needs to be divided into multiple pieces for transmission. 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3.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The application layer needs to add a flag in front of the AR/MR media data content to indicate the AR/MR media type. 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4. The AR/MR media transmission frequency should be the same with audio, which can’t meet the requirements for AR/MR media.</w:t>
            </w:r>
          </w:p>
        </w:tc>
        <w:tc>
          <w:tcPr>
            <w:tcW w:w="2835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RTCP packet will send with a limited interval (0.5s to 1.5s), can’t meet the requirement of AR/MR media transmission, for example the tracking frequency for gesture should be at least 1000Hz according to clause 4.5.1 of 3GPP TR26.998[2].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Some AR/MR media data such as scene description and 3D model are too large to fit into one RTCP packet, and needs to be divided into multiple pieces for transmission.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3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RTCP packet will stop sending when the network is in congestion.</w:t>
            </w:r>
          </w:p>
        </w:tc>
        <w:tc>
          <w:tcPr>
            <w:tcW w:w="254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1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Application level needs to map RTP header extension tag to AR/MR media type.</w:t>
            </w:r>
          </w:p>
        </w:tc>
      </w:tr>
    </w:tbl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36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F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rom the comparison above, it is easily to achieve a conclusion the only solution over RTP is using a new RTP media connection for AR/MR media transmission.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8" w:name="_Toc128127167"/>
      <w:r w:rsidRPr="00AF759E">
        <w:rPr>
          <w:rFonts w:eastAsia="DengXian Light"/>
          <w:sz w:val="32"/>
          <w:lang w:val="en-US"/>
        </w:rPr>
        <w:lastRenderedPageBreak/>
        <w:t>9.3</w:t>
      </w:r>
      <w:r w:rsidRPr="00AF759E">
        <w:rPr>
          <w:rFonts w:eastAsia="DengXian Light"/>
          <w:sz w:val="32"/>
          <w:lang w:val="en-US"/>
        </w:rPr>
        <w:tab/>
        <w:t>Data Channel Solution</w:t>
      </w:r>
      <w:bookmarkEnd w:id="8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6.5.5 of 3GPP TR 26.998[2], IMS data channel can be used for AR/MR media (AR-specific data) transmission. IMS data channel over SCTP is derived from WebRTC data channel which is widely used web real-time communication.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Data channel can set flexible reliability modes for different streams id, by setting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and “max-time” parameters (defined in RFC8864[5]) in each a=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dcmap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during data channel establishment.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One approach is for the application to use stream id for different AR/MR media type identification. Here is an example: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666EA5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666EA5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 //scene description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 //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b/>
          <w:sz w:val="20"/>
          <w:lang w:val="en-US"/>
        </w:rPr>
        <w:t>AR Anchor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a=dcmap:1003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=0; max-time=0 // User Pose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N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ote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parameter indicates the maximal number of times a user message will be retransmitted. “max-time”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parameter indicates that a user message will no longer be transmitted or retransmitted after a specified lifetime. If both of the value </w:t>
      </w:r>
      <w:proofErr w:type="gramStart"/>
      <w:r w:rsidRPr="00AF759E">
        <w:rPr>
          <w:rFonts w:ascii="Times New Roman" w:eastAsia="Times New Roman" w:hAnsi="Times New Roman"/>
          <w:sz w:val="20"/>
          <w:lang w:val="en-US" w:eastAsia="zh-CN"/>
        </w:rPr>
        <w:t>are</w:t>
      </w:r>
      <w:proofErr w:type="gram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set to 0, it indicates the unreliable mode.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For the scenario that different AR/MR media type (for example, both no timed and partial timed media are used in an application) have different 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Qos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requirements, the application can set different “3gpp-qos-hint” attribute defined in 3GPP TS 26.114[4] for different stream id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with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different m line, an example is shown as follows: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AF759E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=0.001;latency=300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lastRenderedPageBreak/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=0.002;latency=400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9" w:name="_Toc128127168"/>
      <w:r w:rsidRPr="00AF759E">
        <w:rPr>
          <w:rFonts w:eastAsia="DengXian Light"/>
          <w:sz w:val="32"/>
          <w:lang w:val="en-US"/>
        </w:rPr>
        <w:t>9.4</w:t>
      </w:r>
      <w:r w:rsidRPr="00AF759E">
        <w:rPr>
          <w:rFonts w:eastAsia="DengXian Light"/>
          <w:sz w:val="32"/>
          <w:lang w:val="en-US"/>
        </w:rPr>
        <w:tab/>
        <w:t>Summary</w:t>
      </w:r>
      <w:bookmarkEnd w:id="9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From the analysis above, both RTP and data channel solutions for AR/MR media transmission are available, a comparison is shown as below: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4961"/>
      </w:tblGrid>
      <w:tr w:rsidR="00AF759E" w:rsidRPr="00AF759E" w:rsidTr="00AF759E">
        <w:tc>
          <w:tcPr>
            <w:tcW w:w="70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354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RTP Solution: New RTP media connection</w:t>
            </w:r>
          </w:p>
        </w:tc>
        <w:tc>
          <w:tcPr>
            <w:tcW w:w="4961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Data Chanel Solution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A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dv.</w:t>
            </w:r>
          </w:p>
        </w:tc>
        <w:tc>
          <w:tcPr>
            <w:tcW w:w="354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R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TP protocol is mature for real time media transmission with low latency and high reliability mechanism</w:t>
            </w:r>
          </w:p>
        </w:tc>
        <w:tc>
          <w:tcPr>
            <w:tcW w:w="4961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The application can be decoupled from the terminal architecture, and the application can customize the transmitted data and data format, which can be expanded flexibly without terminal changes;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 The application does not need to be pre-installed or built-in on the terminal.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D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is.</w:t>
            </w:r>
          </w:p>
        </w:tc>
        <w:tc>
          <w:tcPr>
            <w:tcW w:w="354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RTP extension is difficult, it needs chip support and to be open to upper layer applications.</w:t>
            </w:r>
          </w:p>
        </w:tc>
        <w:tc>
          <w:tcPr>
            <w:tcW w:w="4961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The delay of SCTP link establishment is large due to its 4RTTs interaction.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 The forced SCTP over DTLS encryption and decryption performance is poor.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3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.SCTP has no FEC mechanism.</w:t>
            </w:r>
          </w:p>
        </w:tc>
      </w:tr>
    </w:tbl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</w:p>
    <w:p w:rsidR="00B60255" w:rsidRPr="00AF759E" w:rsidRDefault="00B60255" w:rsidP="004C516B">
      <w:pPr>
        <w:pStyle w:val="EX"/>
        <w:ind w:left="0" w:firstLine="0"/>
        <w:rPr>
          <w:rFonts w:ascii="Arial" w:hAnsi="Arial" w:cs="Arial"/>
          <w:lang w:val="en-US"/>
        </w:rPr>
      </w:pPr>
    </w:p>
    <w:sectPr w:rsidR="00B60255" w:rsidRPr="00AF759E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741" w:rsidRDefault="00776741">
      <w:pPr>
        <w:spacing w:line="240" w:lineRule="auto"/>
      </w:pPr>
      <w:r>
        <w:separator/>
      </w:r>
    </w:p>
  </w:endnote>
  <w:endnote w:type="continuationSeparator" w:id="0">
    <w:p w:rsidR="00776741" w:rsidRDefault="00776741">
      <w:pPr>
        <w:spacing w:line="240" w:lineRule="auto"/>
      </w:pPr>
      <w:r>
        <w:continuationSeparator/>
      </w:r>
    </w:p>
  </w:endnote>
  <w:endnote w:type="continuationNotice" w:id="1">
    <w:p w:rsidR="00776741" w:rsidRDefault="007767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741" w:rsidRDefault="00776741">
      <w:pPr>
        <w:spacing w:after="0" w:line="240" w:lineRule="auto"/>
      </w:pPr>
      <w:r>
        <w:separator/>
      </w:r>
    </w:p>
  </w:footnote>
  <w:footnote w:type="continuationSeparator" w:id="0">
    <w:p w:rsidR="00776741" w:rsidRDefault="00776741">
      <w:pPr>
        <w:spacing w:after="0" w:line="240" w:lineRule="auto"/>
      </w:pPr>
      <w:r>
        <w:continuationSeparator/>
      </w:r>
    </w:p>
  </w:footnote>
  <w:footnote w:type="continuationNotice" w:id="1">
    <w:p w:rsidR="00776741" w:rsidRDefault="007767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E1899" w:rsidRDefault="001B1614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</w:rPr>
    </w:pPr>
    <w:r w:rsidRPr="00DE1899">
      <w:rPr>
        <w:rFonts w:cs="Arial"/>
        <w:lang w:val="en-US"/>
      </w:rPr>
      <w:t>3GPP TSG SA WG4#12</w:t>
    </w:r>
    <w:r w:rsidR="00D81405">
      <w:rPr>
        <w:rFonts w:cs="Arial"/>
        <w:lang w:val="en-US"/>
      </w:rPr>
      <w:t>4</w:t>
    </w:r>
    <w:r w:rsidRPr="00DE1899">
      <w:rPr>
        <w:rFonts w:cs="Arial"/>
        <w:b/>
        <w:i/>
      </w:rPr>
      <w:tab/>
    </w:r>
    <w:proofErr w:type="spellStart"/>
    <w:r w:rsidRPr="00DE1899">
      <w:rPr>
        <w:rFonts w:cs="Arial"/>
        <w:b/>
        <w:i/>
        <w:sz w:val="28"/>
        <w:szCs w:val="28"/>
      </w:rPr>
      <w:t>Tdoc</w:t>
    </w:r>
    <w:proofErr w:type="spellEnd"/>
    <w:r w:rsidRPr="00DE1899">
      <w:rPr>
        <w:rFonts w:cs="Arial"/>
        <w:b/>
        <w:i/>
        <w:sz w:val="28"/>
        <w:szCs w:val="28"/>
      </w:rPr>
      <w:t xml:space="preserve"> S4-</w:t>
    </w:r>
    <w:r w:rsidR="00902B1B" w:rsidRPr="00DE1899">
      <w:rPr>
        <w:rFonts w:cs="Arial"/>
        <w:b/>
        <w:i/>
        <w:sz w:val="28"/>
        <w:szCs w:val="28"/>
      </w:rPr>
      <w:t>23</w:t>
    </w:r>
    <w:r w:rsidR="00902B1B">
      <w:rPr>
        <w:rFonts w:cs="Arial"/>
        <w:b/>
        <w:i/>
        <w:sz w:val="28"/>
        <w:szCs w:val="28"/>
      </w:rPr>
      <w:t>0</w:t>
    </w:r>
    <w:r w:rsidR="00666EA5">
      <w:rPr>
        <w:rFonts w:cs="Arial"/>
        <w:b/>
        <w:i/>
        <w:sz w:val="28"/>
        <w:szCs w:val="28"/>
      </w:rPr>
      <w:t>776</w:t>
    </w:r>
  </w:p>
  <w:p w:rsidR="001B1614" w:rsidRPr="00DE1899" w:rsidRDefault="00D81405" w:rsidP="00DE1899">
    <w:pPr>
      <w:tabs>
        <w:tab w:val="center" w:pos="4513"/>
        <w:tab w:val="right" w:pos="9026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>
      <w:rPr>
        <w:rFonts w:cs="Arial"/>
        <w:lang w:eastAsia="zh-CN"/>
      </w:rPr>
      <w:t>Berlin</w:t>
    </w:r>
    <w:r w:rsidR="001B1614" w:rsidRPr="00DE1899">
      <w:rPr>
        <w:rFonts w:cs="Arial"/>
        <w:lang w:eastAsia="zh-CN"/>
      </w:rPr>
      <w:t xml:space="preserve">, </w:t>
    </w:r>
    <w:r w:rsidR="00227F78">
      <w:rPr>
        <w:rFonts w:cs="Arial"/>
        <w:lang w:eastAsia="zh-CN"/>
      </w:rPr>
      <w:t xml:space="preserve">Germany, </w:t>
    </w:r>
    <w:r>
      <w:rPr>
        <w:rFonts w:cs="Arial"/>
        <w:lang w:eastAsia="zh-CN"/>
      </w:rPr>
      <w:t>22</w:t>
    </w:r>
    <w:r w:rsidR="00630A8D">
      <w:rPr>
        <w:rFonts w:cs="Arial"/>
        <w:vertAlign w:val="superscript"/>
        <w:lang w:eastAsia="zh-CN"/>
      </w:rPr>
      <w:t>nd</w:t>
    </w:r>
    <w:r w:rsidR="001B1614" w:rsidRPr="00DE1899">
      <w:rPr>
        <w:rFonts w:cs="Arial"/>
        <w:lang w:eastAsia="zh-CN"/>
      </w:rPr>
      <w:t xml:space="preserve"> – 2</w:t>
    </w:r>
    <w:r>
      <w:rPr>
        <w:rFonts w:cs="Arial"/>
        <w:lang w:eastAsia="zh-CN"/>
      </w:rPr>
      <w:t>6</w:t>
    </w:r>
    <w:r w:rsidR="001B1614" w:rsidRPr="00DE1899">
      <w:rPr>
        <w:rFonts w:cs="Arial"/>
        <w:vertAlign w:val="superscript"/>
        <w:lang w:eastAsia="zh-CN"/>
      </w:rPr>
      <w:t>t</w:t>
    </w:r>
    <w:r w:rsidR="00630A8D">
      <w:rPr>
        <w:rFonts w:cs="Arial"/>
        <w:vertAlign w:val="superscript"/>
        <w:lang w:eastAsia="zh-CN"/>
      </w:rPr>
      <w:t>h</w:t>
    </w:r>
    <w:r w:rsidR="001B1614" w:rsidRPr="00DE1899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1B1614" w:rsidRPr="00DE1899">
      <w:rPr>
        <w:rFonts w:cs="Arial"/>
        <w:lang w:eastAsia="zh-CN"/>
      </w:rPr>
      <w:t xml:space="preserve"> 2023</w:t>
    </w:r>
    <w:r w:rsidR="001B1614" w:rsidRPr="00DE1899">
      <w:rPr>
        <w:rFonts w:cs="Arial"/>
        <w:lang w:eastAsia="zh-CN"/>
      </w:rPr>
      <w:tab/>
    </w:r>
    <w:r w:rsidR="001B1614" w:rsidRPr="00DE1899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51C"/>
    <w:rsid w:val="00241734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50E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77C5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B5C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3DB1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16B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BE5"/>
    <w:rsid w:val="005E6EBB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EF5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6EA5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6741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4CC9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2D7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69D9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AF759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5ABB"/>
    <w:rsid w:val="00B562CF"/>
    <w:rsid w:val="00B565F2"/>
    <w:rsid w:val="00B57090"/>
    <w:rsid w:val="00B573C6"/>
    <w:rsid w:val="00B57B4B"/>
    <w:rsid w:val="00B60255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D3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AAC"/>
    <w:rsid w:val="00B93E9B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36E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28E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5DF1"/>
    <w:rsid w:val="00EA6401"/>
    <w:rsid w:val="00EA6DDC"/>
    <w:rsid w:val="00EA71A6"/>
    <w:rsid w:val="00EA781C"/>
    <w:rsid w:val="00EA7D25"/>
    <w:rsid w:val="00EB026D"/>
    <w:rsid w:val="00EB0B66"/>
    <w:rsid w:val="00EB1124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284F8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qFormat/>
    <w:rsid w:val="00AF759E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95ED-7D6F-4622-89F8-24427791952C}">
  <ds:schemaRefs/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242DC0-6035-4409-BBAD-98DBA8AC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11</cp:revision>
  <cp:lastPrinted>2016-05-03T09:51:00Z</cp:lastPrinted>
  <dcterms:created xsi:type="dcterms:W3CDTF">2023-05-14T21:49:00Z</dcterms:created>
  <dcterms:modified xsi:type="dcterms:W3CDTF">2023-05-15T03:57:00Z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